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A0CB" w14:textId="7F8F5406" w:rsidR="00DA1094" w:rsidRPr="00DA1094" w:rsidRDefault="00DA1094" w:rsidP="00DA1094">
      <w:pPr>
        <w:pStyle w:val="intro"/>
        <w:rPr>
          <w:color w:val="276E8B" w:themeColor="accent1"/>
          <w:sz w:val="96"/>
          <w:szCs w:val="96"/>
        </w:rPr>
      </w:pPr>
      <w:r w:rsidRPr="00DA1094">
        <w:rPr>
          <w:color w:val="276E8B" w:themeColor="accent1"/>
          <w:sz w:val="96"/>
          <w:szCs w:val="96"/>
        </w:rPr>
        <w:t>B.E.T.ER MIX</w:t>
      </w:r>
    </w:p>
    <w:p w14:paraId="7ABB2E85" w14:textId="1D26AA0B" w:rsidR="00D926C0" w:rsidRDefault="00DA1094" w:rsidP="004C366D">
      <w:pPr>
        <w:pStyle w:val="intro"/>
        <w:rPr>
          <w:rFonts w:ascii="Arial" w:hAnsi="Arial" w:cs="Arial"/>
          <w:color w:val="333333"/>
          <w:sz w:val="18"/>
          <w:szCs w:val="18"/>
          <w:shd w:val="clear" w:color="auto" w:fill="F8F8F8"/>
        </w:rPr>
      </w:pPr>
      <w:r>
        <w:rPr>
          <w:rStyle w:val="Strong"/>
          <w:rFonts w:ascii="Arial" w:hAnsi="Arial" w:cs="Arial"/>
          <w:color w:val="333333"/>
          <w:sz w:val="18"/>
          <w:szCs w:val="18"/>
          <w:bdr w:val="none" w:sz="0" w:space="0" w:color="auto" w:frame="1"/>
          <w:shd w:val="clear" w:color="auto" w:fill="F8F8F8"/>
        </w:rPr>
        <w:t>B.E.T.-ER MIX</w:t>
      </w:r>
      <w:r>
        <w:rPr>
          <w:rFonts w:ascii="Arial" w:hAnsi="Arial" w:cs="Arial"/>
          <w:color w:val="333333"/>
          <w:sz w:val="18"/>
          <w:szCs w:val="18"/>
          <w:shd w:val="clear" w:color="auto" w:fill="F8F8F8"/>
        </w:rPr>
        <w:t> aka "Better Mix" has been in the </w:t>
      </w:r>
      <w:hyperlink r:id="rId7" w:history="1">
        <w:r>
          <w:rPr>
            <w:rStyle w:val="Strong"/>
            <w:rFonts w:ascii="Arial" w:hAnsi="Arial" w:cs="Arial"/>
            <w:color w:val="0520AA"/>
            <w:sz w:val="18"/>
            <w:szCs w:val="18"/>
            <w:bdr w:val="none" w:sz="0" w:space="0" w:color="auto" w:frame="1"/>
          </w:rPr>
          <w:t>ready mix concrete</w:t>
        </w:r>
      </w:hyperlink>
      <w:r>
        <w:rPr>
          <w:rFonts w:ascii="Arial" w:hAnsi="Arial" w:cs="Arial"/>
          <w:color w:val="333333"/>
          <w:sz w:val="18"/>
          <w:szCs w:val="18"/>
          <w:shd w:val="clear" w:color="auto" w:fill="F8F8F8"/>
        </w:rPr>
        <w:t> and </w:t>
      </w:r>
      <w:hyperlink r:id="rId8" w:history="1">
        <w:r>
          <w:rPr>
            <w:rStyle w:val="Strong"/>
            <w:rFonts w:ascii="Arial" w:hAnsi="Arial" w:cs="Arial"/>
            <w:color w:val="0520AA"/>
            <w:sz w:val="18"/>
            <w:szCs w:val="18"/>
            <w:bdr w:val="none" w:sz="0" w:space="0" w:color="auto" w:frame="1"/>
          </w:rPr>
          <w:t>concrete block manufacturing</w:t>
        </w:r>
      </w:hyperlink>
      <w:r>
        <w:t xml:space="preserve"> </w:t>
      </w:r>
      <w:r>
        <w:rPr>
          <w:rFonts w:ascii="Arial" w:hAnsi="Arial" w:cs="Arial"/>
          <w:color w:val="333333"/>
          <w:sz w:val="18"/>
          <w:szCs w:val="18"/>
          <w:shd w:val="clear" w:color="auto" w:fill="F8F8F8"/>
        </w:rPr>
        <w:t>business since 1972 with sales staff combining over 75 years of working knowledge of the industry. With three locations in Pasco County, one location in Pinellas County and another in Hernando County.</w:t>
      </w:r>
    </w:p>
    <w:p w14:paraId="6F56170C" w14:textId="27C42DC7" w:rsidR="00DA1094" w:rsidRDefault="00DA1094" w:rsidP="004C366D">
      <w:pPr>
        <w:pStyle w:val="intro"/>
        <w:rPr>
          <w:rFonts w:ascii="Arial" w:hAnsi="Arial" w:cs="Arial"/>
          <w:color w:val="333333"/>
          <w:sz w:val="18"/>
          <w:szCs w:val="18"/>
          <w:shd w:val="clear" w:color="auto" w:fill="F8F8F8"/>
        </w:rPr>
      </w:pPr>
      <w:r>
        <w:rPr>
          <w:rFonts w:ascii="Arial" w:hAnsi="Arial" w:cs="Arial"/>
          <w:color w:val="333333"/>
          <w:sz w:val="18"/>
          <w:szCs w:val="18"/>
          <w:shd w:val="clear" w:color="auto" w:fill="F8F8F8"/>
        </w:rPr>
        <w:t xml:space="preserve">The ready-mix plants are centrally managed by our state-of-the-art dispatching and batching computer system. Our fleet consists of late models advance front-end loader concrete mixers. Also included in our yard are flatbeds with </w:t>
      </w:r>
      <w:proofErr w:type="spellStart"/>
      <w:r>
        <w:rPr>
          <w:rFonts w:ascii="Arial" w:hAnsi="Arial" w:cs="Arial"/>
          <w:color w:val="333333"/>
          <w:sz w:val="18"/>
          <w:szCs w:val="18"/>
          <w:shd w:val="clear" w:color="auto" w:fill="F8F8F8"/>
        </w:rPr>
        <w:t>moffetts</w:t>
      </w:r>
      <w:proofErr w:type="spellEnd"/>
      <w:r>
        <w:rPr>
          <w:rFonts w:ascii="Arial" w:hAnsi="Arial" w:cs="Arial"/>
          <w:color w:val="333333"/>
          <w:sz w:val="18"/>
          <w:szCs w:val="18"/>
          <w:shd w:val="clear" w:color="auto" w:fill="F8F8F8"/>
        </w:rPr>
        <w:t>, boom trucks and dump trucks all carrying a current GPS tracking system for on-time delivery of concrete, block and sand. Our Hudson facility also houses some of the latest equipment in our block manufacturing plant, including a modern pallet racking system and has the capability to fabricate block on a 24 hour/</w:t>
      </w:r>
      <w:proofErr w:type="gramStart"/>
      <w:r>
        <w:rPr>
          <w:rFonts w:ascii="Arial" w:hAnsi="Arial" w:cs="Arial"/>
          <w:color w:val="333333"/>
          <w:sz w:val="18"/>
          <w:szCs w:val="18"/>
          <w:shd w:val="clear" w:color="auto" w:fill="F8F8F8"/>
        </w:rPr>
        <w:t>7 day</w:t>
      </w:r>
      <w:proofErr w:type="gramEnd"/>
      <w:r>
        <w:rPr>
          <w:rFonts w:ascii="Arial" w:hAnsi="Arial" w:cs="Arial"/>
          <w:color w:val="333333"/>
          <w:sz w:val="18"/>
          <w:szCs w:val="18"/>
          <w:shd w:val="clear" w:color="auto" w:fill="F8F8F8"/>
        </w:rPr>
        <w:t xml:space="preserve"> support system, if necessary.</w:t>
      </w:r>
    </w:p>
    <w:p w14:paraId="2A4B8D31" w14:textId="77777777" w:rsidR="00DA1094" w:rsidRPr="005B5CE2" w:rsidRDefault="00DA1094" w:rsidP="004C366D">
      <w:pPr>
        <w:pStyle w:val="intro"/>
        <w:rPr>
          <w:b w:val="0"/>
          <w:bCs/>
          <w:color w:val="auto"/>
          <w:sz w:val="24"/>
          <w:szCs w:val="24"/>
        </w:rPr>
      </w:pPr>
    </w:p>
    <w:p w14:paraId="514A92D7" w14:textId="00ED8CE6" w:rsidR="00D466C8" w:rsidRPr="006A79B1" w:rsidRDefault="00D060F1" w:rsidP="006A79B1">
      <w:pPr>
        <w:pStyle w:val="Heading1"/>
      </w:pPr>
      <w:r>
        <w:t>General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14:paraId="583CA591" w14:textId="77777777" w:rsidTr="0045676C">
        <w:tc>
          <w:tcPr>
            <w:tcW w:w="3164" w:type="dxa"/>
            <w:shd w:val="clear" w:color="auto" w:fill="1C6194" w:themeFill="accent6"/>
          </w:tcPr>
          <w:p w14:paraId="34F0180D" w14:textId="4DD7A26D" w:rsidR="006A79B1" w:rsidRPr="006A79B1" w:rsidRDefault="00F70031" w:rsidP="0045676C">
            <w:pPr>
              <w:pStyle w:val="rowheading"/>
            </w:pPr>
            <w:r>
              <w:t>Owner</w:t>
            </w:r>
          </w:p>
        </w:tc>
        <w:tc>
          <w:tcPr>
            <w:tcW w:w="6271" w:type="dxa"/>
          </w:tcPr>
          <w:p w14:paraId="79D76B4F" w14:textId="38336F4A" w:rsidR="006A79B1" w:rsidRPr="006A79B1" w:rsidRDefault="00DA1094" w:rsidP="0045676C">
            <w:pPr>
              <w:pStyle w:val="Row"/>
            </w:pPr>
            <w:r>
              <w:t>Terry White</w:t>
            </w:r>
            <w:r w:rsidR="00F21BD0">
              <w:t xml:space="preserve"> Owner</w:t>
            </w:r>
            <w:r>
              <w:t xml:space="preserve">   John </w:t>
            </w:r>
            <w:proofErr w:type="spellStart"/>
            <w:r w:rsidR="003D7262">
              <w:t>Valinaggi</w:t>
            </w:r>
            <w:proofErr w:type="spellEnd"/>
            <w:r>
              <w:t>– plant manager</w:t>
            </w:r>
          </w:p>
        </w:tc>
      </w:tr>
      <w:tr w:rsidR="006A79B1" w:rsidRPr="006A79B1" w14:paraId="5E285ECC" w14:textId="77777777" w:rsidTr="0045676C">
        <w:tc>
          <w:tcPr>
            <w:tcW w:w="3164" w:type="dxa"/>
            <w:shd w:val="clear" w:color="auto" w:fill="1C6194" w:themeFill="accent6"/>
          </w:tcPr>
          <w:p w14:paraId="29A88CDC" w14:textId="68CC6E27" w:rsidR="006A79B1" w:rsidRPr="006A79B1" w:rsidRDefault="00F70031" w:rsidP="0045676C">
            <w:pPr>
              <w:pStyle w:val="rowheading"/>
            </w:pPr>
            <w:r>
              <w:t>Number of years in Z’Hills</w:t>
            </w:r>
          </w:p>
        </w:tc>
        <w:tc>
          <w:tcPr>
            <w:tcW w:w="6271" w:type="dxa"/>
          </w:tcPr>
          <w:p w14:paraId="42309DF4" w14:textId="3E99B320" w:rsidR="006A79B1" w:rsidRPr="006A79B1" w:rsidRDefault="00844FFD" w:rsidP="0045676C">
            <w:pPr>
              <w:pStyle w:val="Row"/>
            </w:pPr>
            <w:r>
              <w:t>47</w:t>
            </w:r>
          </w:p>
        </w:tc>
      </w:tr>
      <w:tr w:rsidR="006A79B1" w:rsidRPr="006A79B1" w14:paraId="2B4A1D0A" w14:textId="77777777" w:rsidTr="0045676C">
        <w:tc>
          <w:tcPr>
            <w:tcW w:w="3164" w:type="dxa"/>
            <w:shd w:val="clear" w:color="auto" w:fill="1C6194" w:themeFill="accent6"/>
          </w:tcPr>
          <w:p w14:paraId="4DC9AB0D" w14:textId="5F65A3A9" w:rsidR="006A79B1" w:rsidRPr="006A79B1" w:rsidRDefault="00F70031" w:rsidP="0045676C">
            <w:pPr>
              <w:pStyle w:val="rowheading"/>
            </w:pPr>
            <w:r>
              <w:t>Size of facility; building</w:t>
            </w:r>
          </w:p>
        </w:tc>
        <w:tc>
          <w:tcPr>
            <w:tcW w:w="6271" w:type="dxa"/>
          </w:tcPr>
          <w:p w14:paraId="4CB3DDA0" w14:textId="23C4E42E" w:rsidR="006A79B1" w:rsidRPr="006A79B1" w:rsidRDefault="00F70031" w:rsidP="0045676C">
            <w:pPr>
              <w:pStyle w:val="Row"/>
            </w:pPr>
            <w:r>
              <w:t xml:space="preserve"> </w:t>
            </w:r>
            <w:r w:rsidR="00FE4120">
              <w:t xml:space="preserve"> </w:t>
            </w:r>
            <w:bookmarkStart w:id="0" w:name="_GoBack"/>
            <w:bookmarkEnd w:id="0"/>
          </w:p>
        </w:tc>
      </w:tr>
      <w:tr w:rsidR="006A79B1" w:rsidRPr="006A79B1" w14:paraId="0C2214A1" w14:textId="77777777" w:rsidTr="0045676C">
        <w:tc>
          <w:tcPr>
            <w:tcW w:w="3164" w:type="dxa"/>
            <w:shd w:val="clear" w:color="auto" w:fill="1C6194" w:themeFill="accent6"/>
          </w:tcPr>
          <w:p w14:paraId="5548E146" w14:textId="7D375CDC" w:rsidR="006A79B1" w:rsidRPr="006A79B1" w:rsidRDefault="00F70031" w:rsidP="0045676C">
            <w:pPr>
              <w:pStyle w:val="rowheading"/>
            </w:pPr>
            <w:r>
              <w:t>Land</w:t>
            </w:r>
          </w:p>
        </w:tc>
        <w:tc>
          <w:tcPr>
            <w:tcW w:w="6271" w:type="dxa"/>
          </w:tcPr>
          <w:p w14:paraId="67F70FB2" w14:textId="389769DC" w:rsidR="006A79B1" w:rsidRPr="006A79B1" w:rsidRDefault="006A79B1" w:rsidP="0045676C">
            <w:pPr>
              <w:pStyle w:val="Row"/>
            </w:pPr>
          </w:p>
        </w:tc>
      </w:tr>
      <w:tr w:rsidR="006A79B1" w:rsidRPr="006A79B1" w14:paraId="79004C85" w14:textId="77777777" w:rsidTr="0045676C">
        <w:tc>
          <w:tcPr>
            <w:tcW w:w="3164" w:type="dxa"/>
            <w:shd w:val="clear" w:color="auto" w:fill="1C6194" w:themeFill="accent6"/>
          </w:tcPr>
          <w:p w14:paraId="127E2CB9" w14:textId="5BE4742F" w:rsidR="006A79B1" w:rsidRPr="006A79B1" w:rsidRDefault="00F70031" w:rsidP="0045676C">
            <w:pPr>
              <w:pStyle w:val="rowheading"/>
            </w:pPr>
            <w:r>
              <w:t>Lease or Own</w:t>
            </w:r>
          </w:p>
        </w:tc>
        <w:tc>
          <w:tcPr>
            <w:tcW w:w="6271" w:type="dxa"/>
          </w:tcPr>
          <w:p w14:paraId="0D866C95" w14:textId="2D8865C3" w:rsidR="006A79B1" w:rsidRPr="006A79B1" w:rsidRDefault="006A79B1" w:rsidP="0045676C">
            <w:pPr>
              <w:pStyle w:val="Row"/>
            </w:pPr>
          </w:p>
        </w:tc>
      </w:tr>
      <w:tr w:rsidR="006A79B1" w14:paraId="6D3CCDA0" w14:textId="77777777" w:rsidTr="0045676C">
        <w:tc>
          <w:tcPr>
            <w:tcW w:w="3164" w:type="dxa"/>
            <w:shd w:val="clear" w:color="auto" w:fill="1C6194" w:themeFill="accent6"/>
          </w:tcPr>
          <w:p w14:paraId="1B847398" w14:textId="2C9A4CCF" w:rsidR="006A79B1" w:rsidRPr="006A79B1" w:rsidRDefault="00D060F1" w:rsidP="0045676C">
            <w:pPr>
              <w:pStyle w:val="rowheading"/>
            </w:pPr>
            <w:r>
              <w:t>Additional Info</w:t>
            </w:r>
          </w:p>
        </w:tc>
        <w:tc>
          <w:tcPr>
            <w:tcW w:w="6271" w:type="dxa"/>
          </w:tcPr>
          <w:p w14:paraId="435349A3" w14:textId="46F2E8C4" w:rsidR="006A79B1" w:rsidRDefault="006A79B1" w:rsidP="0045676C">
            <w:pPr>
              <w:pStyle w:val="Row"/>
            </w:pPr>
          </w:p>
        </w:tc>
      </w:tr>
    </w:tbl>
    <w:p w14:paraId="50A9640B" w14:textId="35A6878B" w:rsidR="00D466C8" w:rsidRPr="00EC6214" w:rsidRDefault="00D060F1" w:rsidP="006A79B1">
      <w:pPr>
        <w:pStyle w:val="Heading1"/>
      </w:pPr>
      <w:r>
        <w:t>employment</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14:paraId="17489CC5" w14:textId="77777777" w:rsidTr="0045676C">
        <w:tc>
          <w:tcPr>
            <w:tcW w:w="3164" w:type="dxa"/>
            <w:shd w:val="clear" w:color="auto" w:fill="1C6194" w:themeFill="accent6"/>
          </w:tcPr>
          <w:p w14:paraId="0D6FC9A6" w14:textId="5A6D7477" w:rsidR="006A79B1" w:rsidRPr="006A79B1" w:rsidRDefault="00D060F1" w:rsidP="0045676C">
            <w:pPr>
              <w:pStyle w:val="rowheading"/>
            </w:pPr>
            <w:r>
              <w:t>Current employees</w:t>
            </w:r>
          </w:p>
        </w:tc>
        <w:tc>
          <w:tcPr>
            <w:tcW w:w="6271" w:type="dxa"/>
          </w:tcPr>
          <w:p w14:paraId="14979C01" w14:textId="425F9122" w:rsidR="006A79B1" w:rsidRPr="006A79B1" w:rsidRDefault="006A79B1" w:rsidP="0045676C">
            <w:pPr>
              <w:pStyle w:val="Row"/>
            </w:pPr>
            <w:r w:rsidRPr="006A79B1">
              <w:t xml:space="preserve"> </w:t>
            </w:r>
          </w:p>
        </w:tc>
      </w:tr>
      <w:tr w:rsidR="006A79B1" w:rsidRPr="006A79B1" w14:paraId="4894AED8" w14:textId="77777777" w:rsidTr="0045676C">
        <w:tc>
          <w:tcPr>
            <w:tcW w:w="3164" w:type="dxa"/>
            <w:shd w:val="clear" w:color="auto" w:fill="1C6194" w:themeFill="accent6"/>
          </w:tcPr>
          <w:p w14:paraId="57B2F334" w14:textId="70D83079" w:rsidR="006A79B1" w:rsidRPr="006A79B1" w:rsidRDefault="00D060F1" w:rsidP="0045676C">
            <w:pPr>
              <w:pStyle w:val="rowheading"/>
            </w:pPr>
            <w:r>
              <w:t>Do you plan to increase</w:t>
            </w:r>
          </w:p>
        </w:tc>
        <w:tc>
          <w:tcPr>
            <w:tcW w:w="6271" w:type="dxa"/>
          </w:tcPr>
          <w:p w14:paraId="0728F03B" w14:textId="28FD080D" w:rsidR="006A79B1" w:rsidRPr="006A79B1" w:rsidRDefault="006A79B1" w:rsidP="0045676C">
            <w:pPr>
              <w:pStyle w:val="Row"/>
            </w:pPr>
          </w:p>
        </w:tc>
      </w:tr>
      <w:tr w:rsidR="006A79B1" w:rsidRPr="006A79B1" w14:paraId="5A277981" w14:textId="77777777" w:rsidTr="0045676C">
        <w:tc>
          <w:tcPr>
            <w:tcW w:w="3164" w:type="dxa"/>
            <w:shd w:val="clear" w:color="auto" w:fill="1C6194" w:themeFill="accent6"/>
          </w:tcPr>
          <w:p w14:paraId="0B048324" w14:textId="24E8A7B8" w:rsidR="006A79B1" w:rsidRPr="006A79B1" w:rsidRDefault="00D060F1" w:rsidP="0045676C">
            <w:pPr>
              <w:pStyle w:val="rowheading"/>
            </w:pPr>
            <w:r>
              <w:t xml:space="preserve">Qualifications </w:t>
            </w:r>
          </w:p>
        </w:tc>
        <w:tc>
          <w:tcPr>
            <w:tcW w:w="6271" w:type="dxa"/>
          </w:tcPr>
          <w:p w14:paraId="4727BA6B" w14:textId="736A7FCF" w:rsidR="006A79B1" w:rsidRPr="006A79B1" w:rsidRDefault="006A79B1" w:rsidP="0045676C">
            <w:pPr>
              <w:pStyle w:val="Row"/>
            </w:pPr>
          </w:p>
        </w:tc>
      </w:tr>
      <w:tr w:rsidR="006A79B1" w:rsidRPr="006A79B1" w14:paraId="7936C021" w14:textId="77777777" w:rsidTr="0045676C">
        <w:tc>
          <w:tcPr>
            <w:tcW w:w="3164" w:type="dxa"/>
            <w:shd w:val="clear" w:color="auto" w:fill="1C6194" w:themeFill="accent6"/>
          </w:tcPr>
          <w:p w14:paraId="376D3383" w14:textId="6ABB52CB" w:rsidR="006A79B1" w:rsidRPr="006A79B1" w:rsidRDefault="00D060F1" w:rsidP="0045676C">
            <w:pPr>
              <w:pStyle w:val="rowheading"/>
            </w:pPr>
            <w:r>
              <w:t>Difficulties with employees</w:t>
            </w:r>
          </w:p>
        </w:tc>
        <w:tc>
          <w:tcPr>
            <w:tcW w:w="6271" w:type="dxa"/>
          </w:tcPr>
          <w:p w14:paraId="735E06C6" w14:textId="28C6844C" w:rsidR="006A79B1" w:rsidRPr="006A79B1" w:rsidRDefault="00DD2E2B" w:rsidP="0045676C">
            <w:pPr>
              <w:pStyle w:val="Row"/>
            </w:pPr>
            <w:r>
              <w:t xml:space="preserve">Not </w:t>
            </w:r>
            <w:r w:rsidR="003D7262">
              <w:t>very forthcoming. Did not know answers to most questions. Short meeting.</w:t>
            </w:r>
          </w:p>
        </w:tc>
      </w:tr>
      <w:tr w:rsidR="006A79B1" w:rsidRPr="006A79B1" w:rsidDel="00094B97" w14:paraId="784237C6" w14:textId="77777777" w:rsidTr="0045676C">
        <w:tc>
          <w:tcPr>
            <w:tcW w:w="3164" w:type="dxa"/>
            <w:shd w:val="clear" w:color="auto" w:fill="1C6194" w:themeFill="accent6"/>
          </w:tcPr>
          <w:p w14:paraId="4475A8E6" w14:textId="5DBDAB7A" w:rsidR="006A79B1" w:rsidRPr="006A79B1" w:rsidRDefault="006A79B1" w:rsidP="0045676C">
            <w:pPr>
              <w:pStyle w:val="rowheading"/>
            </w:pPr>
          </w:p>
        </w:tc>
        <w:tc>
          <w:tcPr>
            <w:tcW w:w="6271" w:type="dxa"/>
          </w:tcPr>
          <w:p w14:paraId="70DD6395" w14:textId="77777777" w:rsidR="006A79B1" w:rsidRPr="006A79B1" w:rsidDel="00094B97" w:rsidRDefault="006A79B1" w:rsidP="0045676C">
            <w:pPr>
              <w:pStyle w:val="Row"/>
            </w:pPr>
          </w:p>
        </w:tc>
      </w:tr>
    </w:tbl>
    <w:p w14:paraId="1F628F75" w14:textId="56E7DC31" w:rsidR="00D466C8" w:rsidRPr="008E16ED" w:rsidRDefault="00D060F1" w:rsidP="006A79B1">
      <w:pPr>
        <w:pStyle w:val="Heading1"/>
      </w:pPr>
      <w:r>
        <w:t>market</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14:paraId="3AC67915" w14:textId="77777777" w:rsidTr="0045676C">
        <w:tc>
          <w:tcPr>
            <w:tcW w:w="3147" w:type="dxa"/>
            <w:shd w:val="clear" w:color="auto" w:fill="1C6194" w:themeFill="accent6"/>
          </w:tcPr>
          <w:p w14:paraId="23263DF8" w14:textId="11BD8E3F" w:rsidR="00566760" w:rsidRPr="0045676C" w:rsidRDefault="00D060F1" w:rsidP="0045676C">
            <w:pPr>
              <w:pStyle w:val="rowheading"/>
            </w:pPr>
            <w:r>
              <w:t>Where is your market located</w:t>
            </w:r>
          </w:p>
        </w:tc>
        <w:tc>
          <w:tcPr>
            <w:tcW w:w="6302" w:type="dxa"/>
          </w:tcPr>
          <w:p w14:paraId="0D240AFE" w14:textId="255F31D9" w:rsidR="00566760" w:rsidRPr="00566760" w:rsidRDefault="00566760" w:rsidP="0045676C">
            <w:pPr>
              <w:pStyle w:val="Row"/>
            </w:pPr>
          </w:p>
        </w:tc>
      </w:tr>
      <w:tr w:rsidR="00566760" w:rsidRPr="00566760" w14:paraId="2BB40CBE" w14:textId="77777777" w:rsidTr="0045676C">
        <w:tc>
          <w:tcPr>
            <w:tcW w:w="3147" w:type="dxa"/>
            <w:shd w:val="clear" w:color="auto" w:fill="1C6194" w:themeFill="accent6"/>
          </w:tcPr>
          <w:p w14:paraId="6B1FE70E" w14:textId="49D1DA90" w:rsidR="00566760" w:rsidRPr="0045676C" w:rsidRDefault="00D060F1" w:rsidP="0045676C">
            <w:pPr>
              <w:pStyle w:val="rowheading"/>
            </w:pPr>
            <w:r>
              <w:t>Have sales increase in past year</w:t>
            </w:r>
          </w:p>
        </w:tc>
        <w:tc>
          <w:tcPr>
            <w:tcW w:w="6302" w:type="dxa"/>
          </w:tcPr>
          <w:p w14:paraId="41EFE86A" w14:textId="24F27245" w:rsidR="00566760" w:rsidRPr="00566760" w:rsidRDefault="00566760" w:rsidP="0045676C">
            <w:pPr>
              <w:pStyle w:val="Row"/>
            </w:pPr>
          </w:p>
        </w:tc>
      </w:tr>
      <w:tr w:rsidR="00566760" w14:paraId="06D4F00D" w14:textId="77777777" w:rsidTr="0045676C">
        <w:tc>
          <w:tcPr>
            <w:tcW w:w="3147" w:type="dxa"/>
            <w:shd w:val="clear" w:color="auto" w:fill="1C6194" w:themeFill="accent6"/>
          </w:tcPr>
          <w:p w14:paraId="35598D85" w14:textId="4787B504" w:rsidR="00566760" w:rsidRPr="0045676C" w:rsidRDefault="00D060F1" w:rsidP="0045676C">
            <w:pPr>
              <w:pStyle w:val="rowheading"/>
            </w:pPr>
            <w:r>
              <w:t>Do you sell online</w:t>
            </w:r>
          </w:p>
        </w:tc>
        <w:tc>
          <w:tcPr>
            <w:tcW w:w="6302" w:type="dxa"/>
          </w:tcPr>
          <w:p w14:paraId="4796FF82" w14:textId="60466D77" w:rsidR="00566760" w:rsidRDefault="00566760" w:rsidP="0045676C">
            <w:pPr>
              <w:pStyle w:val="Row"/>
            </w:pPr>
          </w:p>
        </w:tc>
      </w:tr>
    </w:tbl>
    <w:p w14:paraId="2ADFDE06" w14:textId="2FCD09C5" w:rsidR="00D060F1" w:rsidRPr="008E16ED" w:rsidRDefault="00D060F1" w:rsidP="00D060F1">
      <w:pPr>
        <w:pStyle w:val="Heading1"/>
      </w:pPr>
      <w:r>
        <w:lastRenderedPageBreak/>
        <w:t>Product/ Sevices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D060F1" w:rsidRPr="00566760" w14:paraId="4B0773BC" w14:textId="77777777" w:rsidTr="007502B1">
        <w:tc>
          <w:tcPr>
            <w:tcW w:w="3147" w:type="dxa"/>
            <w:shd w:val="clear" w:color="auto" w:fill="1C6194" w:themeFill="accent6"/>
          </w:tcPr>
          <w:p w14:paraId="69556352" w14:textId="6C8AFE6B" w:rsidR="00D060F1" w:rsidRPr="0045676C" w:rsidRDefault="00D060F1" w:rsidP="007502B1">
            <w:pPr>
              <w:pStyle w:val="rowheading"/>
            </w:pPr>
            <w:r>
              <w:t>What are your primary products or services</w:t>
            </w:r>
          </w:p>
        </w:tc>
        <w:tc>
          <w:tcPr>
            <w:tcW w:w="6302" w:type="dxa"/>
          </w:tcPr>
          <w:p w14:paraId="0BD02426" w14:textId="4DF3EECC" w:rsidR="009509C3" w:rsidRPr="00566760" w:rsidRDefault="00F21BD0" w:rsidP="007502B1">
            <w:pPr>
              <w:pStyle w:val="Row"/>
            </w:pPr>
            <w:r>
              <w:t>Ready Mix Concrete – Concrete Block Manufacturer</w:t>
            </w:r>
          </w:p>
        </w:tc>
      </w:tr>
    </w:tbl>
    <w:p w14:paraId="3F4B24EC" w14:textId="40D44821" w:rsidR="00D060F1" w:rsidRPr="00D060F1" w:rsidRDefault="00D466C8" w:rsidP="00D060F1">
      <w:pPr>
        <w:pStyle w:val="Heading1"/>
      </w:pPr>
      <w:r w:rsidRPr="0058224E">
        <w:t>Contact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566760" w:rsidRPr="00566760" w14:paraId="4167A718" w14:textId="77777777" w:rsidTr="0045676C">
        <w:tc>
          <w:tcPr>
            <w:tcW w:w="3150" w:type="dxa"/>
            <w:shd w:val="clear" w:color="auto" w:fill="1C6194" w:themeFill="accent6"/>
          </w:tcPr>
          <w:p w14:paraId="40709CEC" w14:textId="77777777" w:rsidR="00566760" w:rsidRPr="00566760" w:rsidRDefault="00566760" w:rsidP="0045676C">
            <w:pPr>
              <w:pStyle w:val="rowheading"/>
            </w:pPr>
            <w:r w:rsidRPr="00566760">
              <w:t>Phone number</w:t>
            </w:r>
          </w:p>
        </w:tc>
        <w:tc>
          <w:tcPr>
            <w:tcW w:w="6299" w:type="dxa"/>
          </w:tcPr>
          <w:p w14:paraId="3B40D63D" w14:textId="38F42038" w:rsidR="00566760" w:rsidRPr="00566760" w:rsidRDefault="00F21BD0" w:rsidP="00566760">
            <w:pPr>
              <w:pStyle w:val="Row"/>
            </w:pPr>
            <w:r>
              <w:t>(800) 232-6833</w:t>
            </w:r>
          </w:p>
        </w:tc>
      </w:tr>
      <w:tr w:rsidR="00566760" w14:paraId="03E87F08" w14:textId="77777777" w:rsidTr="0045676C">
        <w:tc>
          <w:tcPr>
            <w:tcW w:w="3150" w:type="dxa"/>
            <w:shd w:val="clear" w:color="auto" w:fill="1C6194" w:themeFill="accent6"/>
          </w:tcPr>
          <w:p w14:paraId="408221C1" w14:textId="77777777" w:rsidR="00566760" w:rsidRPr="00566760" w:rsidRDefault="00566760" w:rsidP="0045676C">
            <w:pPr>
              <w:pStyle w:val="rowheading"/>
            </w:pPr>
            <w:r w:rsidRPr="00566760">
              <w:t>Email</w:t>
            </w:r>
          </w:p>
        </w:tc>
        <w:tc>
          <w:tcPr>
            <w:tcW w:w="6299" w:type="dxa"/>
          </w:tcPr>
          <w:p w14:paraId="5B55C161" w14:textId="123EDD29" w:rsidR="00566760" w:rsidRDefault="00566760" w:rsidP="00566760">
            <w:pPr>
              <w:pStyle w:val="Row"/>
            </w:pPr>
          </w:p>
        </w:tc>
      </w:tr>
      <w:tr w:rsidR="00566760" w:rsidRPr="00566760" w14:paraId="6016F927" w14:textId="77777777" w:rsidTr="0045676C">
        <w:tc>
          <w:tcPr>
            <w:tcW w:w="3150" w:type="dxa"/>
            <w:shd w:val="clear" w:color="auto" w:fill="1C6194" w:themeFill="accent6"/>
          </w:tcPr>
          <w:p w14:paraId="095E12C0" w14:textId="77777777" w:rsidR="00566760" w:rsidRPr="00566760" w:rsidRDefault="00566760" w:rsidP="0045676C">
            <w:pPr>
              <w:pStyle w:val="rowheading"/>
            </w:pPr>
            <w:r>
              <w:t>Website</w:t>
            </w:r>
          </w:p>
        </w:tc>
        <w:tc>
          <w:tcPr>
            <w:tcW w:w="6299" w:type="dxa"/>
          </w:tcPr>
          <w:p w14:paraId="7902161B" w14:textId="6CECA2A6" w:rsidR="00566760" w:rsidRPr="00566760" w:rsidRDefault="00566760" w:rsidP="00566760">
            <w:pPr>
              <w:pStyle w:val="Row"/>
            </w:pPr>
          </w:p>
        </w:tc>
      </w:tr>
      <w:tr w:rsidR="00566760" w14:paraId="11661BF8" w14:textId="77777777" w:rsidTr="0045676C">
        <w:tc>
          <w:tcPr>
            <w:tcW w:w="3150" w:type="dxa"/>
            <w:shd w:val="clear" w:color="auto" w:fill="1C6194" w:themeFill="accent6"/>
          </w:tcPr>
          <w:p w14:paraId="6C612402" w14:textId="77777777" w:rsidR="00566760" w:rsidRPr="00566760" w:rsidRDefault="00566760" w:rsidP="0045676C">
            <w:pPr>
              <w:pStyle w:val="rowheading"/>
            </w:pPr>
            <w:r>
              <w:t>Address, linked to a map</w:t>
            </w:r>
          </w:p>
        </w:tc>
        <w:tc>
          <w:tcPr>
            <w:tcW w:w="6299" w:type="dxa"/>
          </w:tcPr>
          <w:p w14:paraId="65AF4E92" w14:textId="64712BA1" w:rsidR="00566760" w:rsidRDefault="00D87C28" w:rsidP="00566760">
            <w:pPr>
              <w:pStyle w:val="Row"/>
            </w:pPr>
            <w:r>
              <w:t>39</w:t>
            </w:r>
            <w:r w:rsidR="003D7262">
              <w:t>61</w:t>
            </w:r>
            <w:r>
              <w:t xml:space="preserve"> Copeland </w:t>
            </w:r>
            <w:proofErr w:type="spellStart"/>
            <w:r>
              <w:t>Dr.</w:t>
            </w:r>
            <w:proofErr w:type="spellEnd"/>
            <w:r>
              <w:t xml:space="preserve"> </w:t>
            </w:r>
            <w:r w:rsidR="009509C3">
              <w:t xml:space="preserve"> Zephyrhills, FL 3354</w:t>
            </w:r>
            <w:r w:rsidR="00027ED0">
              <w:t>2</w:t>
            </w:r>
          </w:p>
        </w:tc>
      </w:tr>
    </w:tbl>
    <w:p w14:paraId="154BC646" w14:textId="21A42C54" w:rsidR="00D466C8" w:rsidRPr="000D6FB5" w:rsidRDefault="009509C3" w:rsidP="006A79B1">
      <w:pPr>
        <w:pStyle w:val="Heading1"/>
      </w:pPr>
      <w:r>
        <w:t>Future Plans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14:paraId="5F0F2000" w14:textId="77777777" w:rsidTr="0045676C">
        <w:tc>
          <w:tcPr>
            <w:tcW w:w="3150" w:type="dxa"/>
            <w:shd w:val="clear" w:color="auto" w:fill="1C6194" w:themeFill="accent6"/>
          </w:tcPr>
          <w:p w14:paraId="1702225B" w14:textId="7F64AADA" w:rsidR="00275A40" w:rsidRPr="00275A40" w:rsidRDefault="009509C3" w:rsidP="0045676C">
            <w:pPr>
              <w:pStyle w:val="rowheading"/>
            </w:pPr>
            <w:r>
              <w:t>Do you have plans to expand within the next two years</w:t>
            </w:r>
          </w:p>
        </w:tc>
        <w:tc>
          <w:tcPr>
            <w:tcW w:w="6299" w:type="dxa"/>
          </w:tcPr>
          <w:p w14:paraId="47ECB601" w14:textId="39EFD916" w:rsidR="00D87C28" w:rsidRPr="009509C3" w:rsidRDefault="00D87C28" w:rsidP="00566760">
            <w:pPr>
              <w:pStyle w:val="Row"/>
            </w:pPr>
          </w:p>
        </w:tc>
      </w:tr>
    </w:tbl>
    <w:p w14:paraId="03C3F202" w14:textId="2F9D6B02" w:rsidR="009509C3" w:rsidRPr="000D6FB5" w:rsidRDefault="009509C3" w:rsidP="009509C3">
      <w:pPr>
        <w:pStyle w:val="Heading1"/>
      </w:pPr>
      <w:r>
        <w:t>Comments/Notes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9509C3" w:rsidRPr="004C366D" w14:paraId="70D3D15C" w14:textId="77777777" w:rsidTr="007502B1">
        <w:tc>
          <w:tcPr>
            <w:tcW w:w="3150" w:type="dxa"/>
            <w:shd w:val="clear" w:color="auto" w:fill="1C6194" w:themeFill="accent6"/>
          </w:tcPr>
          <w:p w14:paraId="0F27EE8D" w14:textId="5DEF21C8" w:rsidR="009509C3" w:rsidRPr="00275A40" w:rsidRDefault="00F21BD0" w:rsidP="007502B1">
            <w:pPr>
              <w:pStyle w:val="rowheading"/>
            </w:pPr>
            <w:r>
              <w:t>Notes</w:t>
            </w:r>
          </w:p>
        </w:tc>
        <w:tc>
          <w:tcPr>
            <w:tcW w:w="6299" w:type="dxa"/>
          </w:tcPr>
          <w:p w14:paraId="09F75711" w14:textId="737A33E3" w:rsidR="009509C3" w:rsidRPr="009509C3" w:rsidRDefault="001B60C2" w:rsidP="007502B1">
            <w:pPr>
              <w:pStyle w:val="Row"/>
            </w:pPr>
            <w:r>
              <w:t>Looking @ potential land Acquisition for crusher</w:t>
            </w:r>
          </w:p>
        </w:tc>
      </w:tr>
    </w:tbl>
    <w:p w14:paraId="624B7F75" w14:textId="77777777" w:rsidR="00D466C8" w:rsidRPr="004C366D" w:rsidRDefault="00D466C8" w:rsidP="00275A40">
      <w:pPr>
        <w:pStyle w:val="Checkbox"/>
        <w:ind w:left="0" w:firstLine="0"/>
        <w:rPr>
          <w:b/>
        </w:rPr>
      </w:pPr>
    </w:p>
    <w:sectPr w:rsidR="00D466C8" w:rsidRPr="004C366D" w:rsidSect="0045676C">
      <w:footerReference w:type="default" r:id="rId9"/>
      <w:pgSz w:w="12240" w:h="15840"/>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7" w14:textId="77777777" w:rsidR="00B419E1" w:rsidRDefault="00B419E1" w:rsidP="00D337E7">
      <w:pPr>
        <w:spacing w:after="0" w:line="240" w:lineRule="auto"/>
      </w:pPr>
      <w:r>
        <w:separator/>
      </w:r>
    </w:p>
  </w:endnote>
  <w:endnote w:type="continuationSeparator" w:id="0">
    <w:p w14:paraId="0CD50E26" w14:textId="77777777" w:rsidR="00B419E1" w:rsidRDefault="00B419E1"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739"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515" w14:textId="77777777" w:rsidR="00B419E1" w:rsidRDefault="00B419E1" w:rsidP="00D337E7">
      <w:pPr>
        <w:spacing w:after="0" w:line="240" w:lineRule="auto"/>
      </w:pPr>
      <w:r>
        <w:separator/>
      </w:r>
    </w:p>
  </w:footnote>
  <w:footnote w:type="continuationSeparator" w:id="0">
    <w:p w14:paraId="30671402" w14:textId="77777777" w:rsidR="00B419E1" w:rsidRDefault="00B419E1"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27ED0"/>
    <w:rsid w:val="00042D97"/>
    <w:rsid w:val="00064BDC"/>
    <w:rsid w:val="000714FA"/>
    <w:rsid w:val="00094B97"/>
    <w:rsid w:val="00097AEC"/>
    <w:rsid w:val="000B61C3"/>
    <w:rsid w:val="000C516F"/>
    <w:rsid w:val="000D4EE5"/>
    <w:rsid w:val="000D6FB5"/>
    <w:rsid w:val="00116044"/>
    <w:rsid w:val="00151483"/>
    <w:rsid w:val="001664D3"/>
    <w:rsid w:val="001851DD"/>
    <w:rsid w:val="001A4DB2"/>
    <w:rsid w:val="001B60C2"/>
    <w:rsid w:val="001D3F00"/>
    <w:rsid w:val="001F5F6C"/>
    <w:rsid w:val="001F61D5"/>
    <w:rsid w:val="00221AEF"/>
    <w:rsid w:val="00236FA3"/>
    <w:rsid w:val="00251F63"/>
    <w:rsid w:val="0025296B"/>
    <w:rsid w:val="00252D7F"/>
    <w:rsid w:val="002562CE"/>
    <w:rsid w:val="00275A40"/>
    <w:rsid w:val="0029485E"/>
    <w:rsid w:val="002D3629"/>
    <w:rsid w:val="002F6EF7"/>
    <w:rsid w:val="00362014"/>
    <w:rsid w:val="00376697"/>
    <w:rsid w:val="00392315"/>
    <w:rsid w:val="003A7D9D"/>
    <w:rsid w:val="003C347C"/>
    <w:rsid w:val="003C6FEA"/>
    <w:rsid w:val="003D7262"/>
    <w:rsid w:val="0040257F"/>
    <w:rsid w:val="0045676C"/>
    <w:rsid w:val="00456E9E"/>
    <w:rsid w:val="004755D8"/>
    <w:rsid w:val="004B461A"/>
    <w:rsid w:val="004C366D"/>
    <w:rsid w:val="004D7A8A"/>
    <w:rsid w:val="004E3858"/>
    <w:rsid w:val="005124AD"/>
    <w:rsid w:val="005443B6"/>
    <w:rsid w:val="00566760"/>
    <w:rsid w:val="0057103D"/>
    <w:rsid w:val="0058224E"/>
    <w:rsid w:val="00593BAB"/>
    <w:rsid w:val="005A33B8"/>
    <w:rsid w:val="005B5CE2"/>
    <w:rsid w:val="006030ED"/>
    <w:rsid w:val="0063236A"/>
    <w:rsid w:val="00632991"/>
    <w:rsid w:val="00675754"/>
    <w:rsid w:val="006A09A4"/>
    <w:rsid w:val="006A79B1"/>
    <w:rsid w:val="006E0AF4"/>
    <w:rsid w:val="006F218B"/>
    <w:rsid w:val="007039EB"/>
    <w:rsid w:val="00733D60"/>
    <w:rsid w:val="00746031"/>
    <w:rsid w:val="00751459"/>
    <w:rsid w:val="00792973"/>
    <w:rsid w:val="007A7518"/>
    <w:rsid w:val="007D2B1B"/>
    <w:rsid w:val="00805635"/>
    <w:rsid w:val="00843487"/>
    <w:rsid w:val="00844FFD"/>
    <w:rsid w:val="0085191C"/>
    <w:rsid w:val="00866364"/>
    <w:rsid w:val="00881D3E"/>
    <w:rsid w:val="008865DF"/>
    <w:rsid w:val="00892668"/>
    <w:rsid w:val="008A7AA7"/>
    <w:rsid w:val="008C3A6A"/>
    <w:rsid w:val="008C6A8A"/>
    <w:rsid w:val="008D4C75"/>
    <w:rsid w:val="008E16ED"/>
    <w:rsid w:val="008E4FCB"/>
    <w:rsid w:val="00905A6E"/>
    <w:rsid w:val="00921731"/>
    <w:rsid w:val="009509C3"/>
    <w:rsid w:val="00961585"/>
    <w:rsid w:val="009620BA"/>
    <w:rsid w:val="009654CB"/>
    <w:rsid w:val="0098610E"/>
    <w:rsid w:val="009A10EE"/>
    <w:rsid w:val="009A22C6"/>
    <w:rsid w:val="009A3EC6"/>
    <w:rsid w:val="009D4996"/>
    <w:rsid w:val="00A00EF5"/>
    <w:rsid w:val="00A11E63"/>
    <w:rsid w:val="00A43F6E"/>
    <w:rsid w:val="00A55548"/>
    <w:rsid w:val="00A674FB"/>
    <w:rsid w:val="00A9306C"/>
    <w:rsid w:val="00AA1520"/>
    <w:rsid w:val="00AB0E23"/>
    <w:rsid w:val="00AB2133"/>
    <w:rsid w:val="00AC5C12"/>
    <w:rsid w:val="00AD228E"/>
    <w:rsid w:val="00AF68BE"/>
    <w:rsid w:val="00B232E7"/>
    <w:rsid w:val="00B419E1"/>
    <w:rsid w:val="00B46F32"/>
    <w:rsid w:val="00B5136E"/>
    <w:rsid w:val="00B630B0"/>
    <w:rsid w:val="00B64737"/>
    <w:rsid w:val="00B72E64"/>
    <w:rsid w:val="00B74466"/>
    <w:rsid w:val="00B939D3"/>
    <w:rsid w:val="00BA1A79"/>
    <w:rsid w:val="00BC0CD0"/>
    <w:rsid w:val="00BD72BF"/>
    <w:rsid w:val="00BD7BC1"/>
    <w:rsid w:val="00C55A21"/>
    <w:rsid w:val="00C9614E"/>
    <w:rsid w:val="00CD2919"/>
    <w:rsid w:val="00D060F1"/>
    <w:rsid w:val="00D246BE"/>
    <w:rsid w:val="00D337E7"/>
    <w:rsid w:val="00D34985"/>
    <w:rsid w:val="00D466C8"/>
    <w:rsid w:val="00D87C28"/>
    <w:rsid w:val="00D926C0"/>
    <w:rsid w:val="00D956C2"/>
    <w:rsid w:val="00D96714"/>
    <w:rsid w:val="00DA1094"/>
    <w:rsid w:val="00DD2E2B"/>
    <w:rsid w:val="00DF6BAE"/>
    <w:rsid w:val="00E566B8"/>
    <w:rsid w:val="00EA2EC9"/>
    <w:rsid w:val="00EC2B7D"/>
    <w:rsid w:val="00EC6214"/>
    <w:rsid w:val="00ED015C"/>
    <w:rsid w:val="00EE1CD0"/>
    <w:rsid w:val="00EE6B6C"/>
    <w:rsid w:val="00F21BD0"/>
    <w:rsid w:val="00F220C8"/>
    <w:rsid w:val="00F3798B"/>
    <w:rsid w:val="00F70031"/>
    <w:rsid w:val="00F71D68"/>
    <w:rsid w:val="00F87308"/>
    <w:rsid w:val="00F907EC"/>
    <w:rsid w:val="00F963B3"/>
    <w:rsid w:val="00F966F4"/>
    <w:rsid w:val="00FB23F6"/>
    <w:rsid w:val="00FC7079"/>
    <w:rsid w:val="00FD229A"/>
    <w:rsid w:val="00FE4120"/>
    <w:rsid w:val="00FE5081"/>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E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paragraph" w:styleId="Heading4">
    <w:name w:val="heading 4"/>
    <w:basedOn w:val="Normal"/>
    <w:next w:val="Normal"/>
    <w:link w:val="Heading4Char"/>
    <w:rsid w:val="00B64737"/>
    <w:pPr>
      <w:keepNext/>
      <w:keepLines/>
      <w:spacing w:before="40" w:after="0"/>
      <w:outlineLvl w:val="3"/>
    </w:pPr>
    <w:rPr>
      <w:rFonts w:asciiTheme="majorHAnsi" w:eastAsiaTheme="majorEastAsia" w:hAnsiTheme="majorHAnsi" w:cstheme="majorBidi"/>
      <w:i/>
      <w:iCs/>
      <w:color w:val="1D52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customStyle="1" w:styleId="Heading4Char">
    <w:name w:val="Heading 4 Char"/>
    <w:basedOn w:val="DefaultParagraphFont"/>
    <w:link w:val="Heading4"/>
    <w:rsid w:val="00B64737"/>
    <w:rPr>
      <w:rFonts w:asciiTheme="majorHAnsi" w:eastAsiaTheme="majorEastAsia" w:hAnsiTheme="majorHAnsi" w:cstheme="majorBidi"/>
      <w:i/>
      <w:iCs/>
      <w:color w:val="1D5267" w:themeColor="accent1" w:themeShade="BF"/>
      <w:sz w:val="20"/>
    </w:rPr>
  </w:style>
  <w:style w:type="character" w:styleId="Strong">
    <w:name w:val="Strong"/>
    <w:basedOn w:val="DefaultParagraphFont"/>
    <w:uiPriority w:val="22"/>
    <w:qFormat/>
    <w:rsid w:val="00DA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ermix.com/concrete-products/concrete-block-company-manufacturer/" TargetMode="External"/><Relationship Id="rId3" Type="http://schemas.openxmlformats.org/officeDocument/2006/relationships/settings" Target="settings.xml"/><Relationship Id="rId7" Type="http://schemas.openxmlformats.org/officeDocument/2006/relationships/hyperlink" Target="http://betermix.com/concrete-products/ready-mix-concrete-tampa-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2019-06-20T16:18:00Z</dcterms:created>
  <dcterms:modified xsi:type="dcterms:W3CDTF">2019-06-21T15:40:00Z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