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617FB22E" w:rsidR="000C5A37" w:rsidRDefault="00BD7B35" w:rsidP="004C366D">
      <w:pPr>
        <w:pStyle w:val="intro"/>
        <w:rPr>
          <w:color w:val="276E8B" w:themeColor="accent1"/>
          <w:sz w:val="72"/>
          <w:szCs w:val="72"/>
        </w:rPr>
      </w:pPr>
      <w:r w:rsidRPr="00C94D43">
        <w:rPr>
          <w:color w:val="276E8B" w:themeColor="accent1"/>
          <w:sz w:val="72"/>
          <w:szCs w:val="72"/>
        </w:rPr>
        <w:t>Imperial Stone</w:t>
      </w:r>
      <w:r w:rsidR="00C94D43">
        <w:rPr>
          <w:color w:val="276E8B" w:themeColor="accent1"/>
          <w:sz w:val="72"/>
          <w:szCs w:val="72"/>
        </w:rPr>
        <w:t xml:space="preserve"> Works, Inc</w:t>
      </w:r>
    </w:p>
    <w:p w14:paraId="693178AA" w14:textId="3ED43577" w:rsidR="00641C2F" w:rsidRPr="00DC3CE7" w:rsidRDefault="00A53E61" w:rsidP="004C366D">
      <w:pPr>
        <w:pStyle w:val="intro"/>
        <w:rPr>
          <w:rFonts w:ascii="Arial" w:hAnsi="Arial" w:cs="Arial"/>
          <w:b w:val="0"/>
          <w:bCs/>
          <w:color w:val="202124"/>
          <w:sz w:val="27"/>
          <w:szCs w:val="27"/>
        </w:rPr>
      </w:pPr>
      <w:r w:rsidRPr="00641C2F">
        <w:rPr>
          <w:rFonts w:ascii="Arial" w:hAnsi="Arial" w:cs="Arial"/>
          <w:b w:val="0"/>
          <w:bCs/>
          <w:color w:val="202124"/>
          <w:sz w:val="27"/>
          <w:szCs w:val="27"/>
        </w:rPr>
        <w:t>Granite Supplier in Zephyrhills</w:t>
      </w:r>
      <w:bookmarkStart w:id="0" w:name="_GoBack"/>
      <w:bookmarkEnd w:id="0"/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7C245AB8" w:rsidR="006A79B1" w:rsidRPr="006A79B1" w:rsidRDefault="00BF2FBA" w:rsidP="0045676C">
            <w:pPr>
              <w:pStyle w:val="Row"/>
            </w:pPr>
            <w:r>
              <w:t xml:space="preserve">Jamie </w:t>
            </w:r>
            <w:proofErr w:type="gramStart"/>
            <w:r>
              <w:t>Crews  Wife</w:t>
            </w:r>
            <w:proofErr w:type="gramEnd"/>
            <w:r>
              <w:t xml:space="preserve"> Stacy office manager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51E88D3D" w:rsidR="006A79B1" w:rsidRPr="006A79B1" w:rsidRDefault="00BF2FBA" w:rsidP="0045676C">
            <w:pPr>
              <w:pStyle w:val="Row"/>
            </w:pPr>
            <w:r>
              <w:t>19</w:t>
            </w:r>
            <w:r w:rsidR="00F70031">
              <w:t xml:space="preserve"> years</w:t>
            </w:r>
            <w:r w:rsidR="000D28E3">
              <w:t xml:space="preserve"> 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673FE791" w:rsidR="006A79B1" w:rsidRPr="006A79B1" w:rsidRDefault="00BF2FBA" w:rsidP="0045676C">
            <w:pPr>
              <w:pStyle w:val="Row"/>
            </w:pPr>
            <w:r>
              <w:t>? sg ft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3214A8F8" w:rsidR="006A79B1" w:rsidRPr="006A79B1" w:rsidRDefault="00BF2FBA" w:rsidP="0045676C">
            <w:pPr>
              <w:pStyle w:val="Row"/>
            </w:pPr>
            <w:r>
              <w:t xml:space="preserve">8 </w:t>
            </w:r>
            <w:r w:rsidR="00F70031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047604E4" w:rsidR="006A79B1" w:rsidRPr="006A79B1" w:rsidRDefault="004205E7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435B8E37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BF2FBA">
              <w:t xml:space="preserve">2 </w:t>
            </w:r>
            <w:r w:rsidR="00D060F1">
              <w:t xml:space="preserve">F/T </w:t>
            </w:r>
            <w:r w:rsidR="00AC1843">
              <w:t xml:space="preserve">  </w:t>
            </w:r>
            <w:r w:rsidR="00BF2FBA">
              <w:t>4</w:t>
            </w:r>
            <w:r w:rsidR="00AC1843">
              <w:t xml:space="preserve"> P/T</w:t>
            </w:r>
            <w:r w:rsidR="00BF2FBA">
              <w:t xml:space="preserve"> Sub contractors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6A42CD07" w:rsidR="006A79B1" w:rsidRPr="006A79B1" w:rsidRDefault="00AC1843" w:rsidP="0045676C">
            <w:pPr>
              <w:pStyle w:val="Row"/>
            </w:pPr>
            <w:proofErr w:type="gramStart"/>
            <w:r>
              <w:t>Yes</w:t>
            </w:r>
            <w:proofErr w:type="gramEnd"/>
            <w:r w:rsidR="00BF2FBA">
              <w:t xml:space="preserve"> by I more </w:t>
            </w:r>
            <w:proofErr w:type="spellStart"/>
            <w:r w:rsidR="00BF2FBA">
              <w:t>sub contractor</w:t>
            </w:r>
            <w:proofErr w:type="spellEnd"/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6711A6E8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30804D09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4DB33E0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0081DDBD" w:rsidR="00566760" w:rsidRPr="00566760" w:rsidRDefault="000D28E3" w:rsidP="0045676C">
            <w:pPr>
              <w:pStyle w:val="Row"/>
            </w:pPr>
            <w:r>
              <w:t>Zephyrhills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588B8440" w:rsidR="00566760" w:rsidRPr="00566760" w:rsidRDefault="007B1D1E" w:rsidP="0045676C">
            <w:pPr>
              <w:pStyle w:val="Row"/>
            </w:pPr>
            <w:r>
              <w:t>Increased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699BA4B" w:rsidR="00566760" w:rsidRDefault="00BF2FBA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7DDAE240" w:rsidR="009509C3" w:rsidRPr="00566760" w:rsidRDefault="00BF2FBA" w:rsidP="007502B1">
            <w:pPr>
              <w:pStyle w:val="Row"/>
            </w:pPr>
            <w:r>
              <w:t>Granite countertops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07AB6A2B" w:rsidR="00566760" w:rsidRPr="00566760" w:rsidRDefault="009509C3" w:rsidP="00566760">
            <w:pPr>
              <w:pStyle w:val="Row"/>
            </w:pPr>
            <w:r>
              <w:t>(</w:t>
            </w:r>
            <w:r w:rsidR="00A533CD">
              <w:t>8</w:t>
            </w:r>
            <w:r w:rsidR="00BF2FBA">
              <w:t>13)783-9922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038CB4C6" w:rsidR="00566760" w:rsidRDefault="00BF2FBA" w:rsidP="00566760">
            <w:pPr>
              <w:pStyle w:val="Row"/>
            </w:pPr>
            <w:r>
              <w:t>Imperialstone10@aol.com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lastRenderedPageBreak/>
              <w:t>Website</w:t>
            </w:r>
          </w:p>
        </w:tc>
        <w:tc>
          <w:tcPr>
            <w:tcW w:w="6299" w:type="dxa"/>
          </w:tcPr>
          <w:p w14:paraId="7902161B" w14:textId="0AD2A7A6" w:rsidR="00566760" w:rsidRPr="00566760" w:rsidRDefault="00BF2FBA" w:rsidP="00566760">
            <w:pPr>
              <w:pStyle w:val="Row"/>
            </w:pPr>
            <w:r>
              <w:t xml:space="preserve">Imperial Stone </w:t>
            </w:r>
            <w:r w:rsidR="00C94D43">
              <w:t>– (on googles pops up)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1BB6DABF" w:rsidR="00566760" w:rsidRDefault="00C94D43" w:rsidP="00566760">
            <w:pPr>
              <w:pStyle w:val="Row"/>
            </w:pPr>
            <w:r>
              <w:t>40134 Chancey Road</w:t>
            </w:r>
            <w:r w:rsidR="006523D3">
              <w:t>, Zephyrhills, FL 3354</w:t>
            </w:r>
            <w:r w:rsidR="00A533CD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102E876" w:rsidR="00275A40" w:rsidRPr="009509C3" w:rsidRDefault="00BF2FBA" w:rsidP="00566760">
            <w:pPr>
              <w:pStyle w:val="Row"/>
            </w:pPr>
            <w:r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4677B0D7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28E3"/>
    <w:rsid w:val="000D6FB5"/>
    <w:rsid w:val="00116044"/>
    <w:rsid w:val="00151483"/>
    <w:rsid w:val="001664D3"/>
    <w:rsid w:val="001851DD"/>
    <w:rsid w:val="001A4DB2"/>
    <w:rsid w:val="001E4429"/>
    <w:rsid w:val="001F5F6C"/>
    <w:rsid w:val="001F61D5"/>
    <w:rsid w:val="00221AEF"/>
    <w:rsid w:val="00231AC2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07537"/>
    <w:rsid w:val="00362014"/>
    <w:rsid w:val="00376697"/>
    <w:rsid w:val="003A7D9D"/>
    <w:rsid w:val="003C6FEA"/>
    <w:rsid w:val="0040257F"/>
    <w:rsid w:val="004205E7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B65C1"/>
    <w:rsid w:val="006030ED"/>
    <w:rsid w:val="0063236A"/>
    <w:rsid w:val="00632991"/>
    <w:rsid w:val="00641C2F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7B1D1E"/>
    <w:rsid w:val="00843487"/>
    <w:rsid w:val="00866364"/>
    <w:rsid w:val="00867D64"/>
    <w:rsid w:val="00871AE7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33CD"/>
    <w:rsid w:val="00A53E61"/>
    <w:rsid w:val="00A55548"/>
    <w:rsid w:val="00A674FB"/>
    <w:rsid w:val="00A9306C"/>
    <w:rsid w:val="00A972D2"/>
    <w:rsid w:val="00AB0E23"/>
    <w:rsid w:val="00AB2133"/>
    <w:rsid w:val="00AC17CE"/>
    <w:rsid w:val="00AC184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D7B35"/>
    <w:rsid w:val="00BF2FBA"/>
    <w:rsid w:val="00C94D43"/>
    <w:rsid w:val="00C9614E"/>
    <w:rsid w:val="00CD2919"/>
    <w:rsid w:val="00D060F1"/>
    <w:rsid w:val="00D246BE"/>
    <w:rsid w:val="00D337E7"/>
    <w:rsid w:val="00D34985"/>
    <w:rsid w:val="00D466C8"/>
    <w:rsid w:val="00D956C2"/>
    <w:rsid w:val="00DC3CE7"/>
    <w:rsid w:val="00DD2383"/>
    <w:rsid w:val="00DF6BAE"/>
    <w:rsid w:val="00E22923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2">
    <w:name w:val="heading 2"/>
    <w:basedOn w:val="Normal"/>
    <w:next w:val="Normal"/>
    <w:link w:val="Heading2Char"/>
    <w:rsid w:val="000D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0D28E3"/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D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28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8E3"/>
    <w:rPr>
      <w:b/>
      <w:bCs/>
    </w:rPr>
  </w:style>
  <w:style w:type="character" w:styleId="Emphasis">
    <w:name w:val="Emphasis"/>
    <w:basedOn w:val="DefaultParagraphFont"/>
    <w:uiPriority w:val="20"/>
    <w:qFormat/>
    <w:rsid w:val="000D2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2019-06-26T14:17:00Z</dcterms:created>
  <dcterms:modified xsi:type="dcterms:W3CDTF">2019-08-06T17:07:00Z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